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50" w:rsidRDefault="004E7050" w:rsidP="004E7050">
      <w:pPr>
        <w:jc w:val="center"/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BALLYCASTLE MEDICAL PRACTICE NEWSLETTER</w:t>
      </w:r>
    </w:p>
    <w:p w:rsidR="004E7050" w:rsidRDefault="005C1B60" w:rsidP="004E1940">
      <w:pPr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892810</wp:posOffset>
                </wp:positionV>
                <wp:extent cx="6341745" cy="3162300"/>
                <wp:effectExtent l="0" t="0" r="2095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745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968" w:rsidRDefault="00134968" w:rsidP="00DB72EC">
                            <w:pPr>
                              <w:pStyle w:val="ListParagraph"/>
                              <w:jc w:val="center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28E0">
                              <w:rPr>
                                <w:b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WELCOME TO BALLYCASTLE MEDICAL PRACTICE NEWSLETTER</w:t>
                            </w:r>
                          </w:p>
                          <w:p w:rsidR="00DB72EC" w:rsidRPr="00134968" w:rsidRDefault="00DB72EC" w:rsidP="00DB72EC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496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BALLYCASTLE MEDICAL PRACTICE WILL BE CHANGING THEIR COMPUTER SYSTEMS ON TUESDAY 4</w:t>
                            </w:r>
                            <w:r w:rsidRPr="00134968">
                              <w:rPr>
                                <w:b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13496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NOVEMBER 2025</w:t>
                            </w:r>
                          </w:p>
                          <w:p w:rsidR="00DB72EC" w:rsidRPr="00134968" w:rsidRDefault="00DB72EC" w:rsidP="00DB72E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4968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The Practice will be operating an ‘Emergency Service Only’ from 29</w:t>
                            </w:r>
                            <w:r w:rsidRPr="00134968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134968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October 2025 until 5</w:t>
                            </w:r>
                            <w:r w:rsidRPr="00134968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134968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November 2025.</w:t>
                            </w:r>
                          </w:p>
                          <w:p w:rsidR="00DB72EC" w:rsidRPr="00134968" w:rsidRDefault="00DB72EC" w:rsidP="00DB72E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4968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Reception will be open for emergencies only and will operate the same way as our Wednesday afternoon appointments.</w:t>
                            </w:r>
                          </w:p>
                          <w:p w:rsidR="00DB72EC" w:rsidRPr="00134968" w:rsidRDefault="00DB72EC" w:rsidP="00DB72E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4968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There will be no routine GP appointments</w:t>
                            </w:r>
                            <w:r w:rsidRPr="0013496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B72EC" w:rsidRPr="00134968" w:rsidRDefault="00DB72EC" w:rsidP="00DB72E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34968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All prescriptions can be ordered early, as </w:t>
                            </w:r>
                            <w:r w:rsidRPr="00DB72EC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it will not be possible to issue repeat prescriptions during this time</w:t>
                            </w:r>
                            <w:r w:rsidRPr="00134968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B72EC" w:rsidRPr="00DB72EC" w:rsidRDefault="00DB72EC" w:rsidP="00DB72E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B72EC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If you feel you have a medical emergency during this time, please call the Practice on 07480375611</w:t>
                            </w:r>
                          </w:p>
                          <w:p w:rsidR="00134968" w:rsidRPr="00DE28E0" w:rsidRDefault="00134968" w:rsidP="001E3C57">
                            <w:pPr>
                              <w:pStyle w:val="ListParagraph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2pt;margin-top:70.3pt;width:499.35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TNlSwIAAKIEAAAOAAAAZHJzL2Uyb0RvYy54bWysVE1vGjEQvVfqf7B8LwsEkhSxRDRRqkoo&#10;iRSqnI3XC6t6Pa5t2KW/vs9mISHtqerFO19+nnkzs9ObttZsp5yvyOR80OtzpoykojLrnH9f3n+6&#10;5swHYQqhyaic75XnN7OPH6aNnaghbUgXyjGAGD9pbM43IdhJlnm5UbXwPbLKwFmSq0WA6tZZ4UQD&#10;9Fpnw37/MmvIFdaRVN7Dendw8lnCL0slw2NZehWYzjlyC+l06VzFM5tNxWTthN1UsktD/EMWtagM&#10;Hj1B3Ykg2NZVf0DVlXTkqQw9SXVGZVlJlWpANYP+u2qeN8KqVAvI8fZEk/9/sPJh9+RYVaB3nBlR&#10;o0VL1Qb2hVo2iOw01k8Q9GwRFlqYY2Rn9zDGotvS1fGLchj84Hl/4jaCSRgvL0aDq9GYMwnfxeBy&#10;eNFP7Gev163z4auimkUh5w7NS5yK3cIHPInQY0h8zZOuivtK66TEgVG32rGdQKt1SEnixlmUNqyJ&#10;qYz7CfjMF6FP91dayB+xzHMEaNrAGEk5FB+l0K7ajpEVFXsQ5egwaN7K+wq4C+HDk3CYLHCDbQmP&#10;OEpNSIY6ibMNuV9/s8d4NBxezhpMas79z61wijP9zWAUPg9GozjaSRmNr4ZQ3FvP6q3HbOtbAkNo&#10;N7JLYowP+iiWjuoXLNU8vgqXMBJv5zwcxdtw2B8spVTzeQrCMFsRFubZyggdOxL5XLYvwtmunwGj&#10;8EDHmRaTd209xMabhubbQGWVeh4JPrDa8Y5FSG3pljZu2ls9Rb3+Wma/AQAA//8DAFBLAwQUAAYA&#10;CAAAACEAL0b6wt4AAAALAQAADwAAAGRycy9kb3ducmV2LnhtbEyPwU7DMBBE70j8g7VI3FqHtDJp&#10;iFMBKlw4tSDObry1LeJ1FLtp+HvMCY6reZp522xn37MJx+gCSbhbFsCQuqAdGQkf7y+LClhMirTq&#10;A6GEb4ywba+vGlXrcKE9TodkWC6hWCsJNqWh5jx2Fr2KyzAg5ewURq9SPkfD9aguudz3vCwKwb1y&#10;lBesGvDZYvd1OHsJuyezMV2lRrurtHPT/Hl6M69S3t7Mjw/AEs7pD4Zf/awObXY6hjPpyHoJi1Ks&#10;M5qDdSGAZWJzX66AHSWIVSWAtw3//0P7AwAA//8DAFBLAQItABQABgAIAAAAIQC2gziS/gAAAOEB&#10;AAATAAAAAAAAAAAAAAAAAAAAAABbQ29udGVudF9UeXBlc10ueG1sUEsBAi0AFAAGAAgAAAAhADj9&#10;If/WAAAAlAEAAAsAAAAAAAAAAAAAAAAALwEAAF9yZWxzLy5yZWxzUEsBAi0AFAAGAAgAAAAhAD8R&#10;M2VLAgAAogQAAA4AAAAAAAAAAAAAAAAALgIAAGRycy9lMm9Eb2MueG1sUEsBAi0AFAAGAAgAAAAh&#10;AC9G+sLeAAAACwEAAA8AAAAAAAAAAAAAAAAApQQAAGRycy9kb3ducmV2LnhtbFBLBQYAAAAABAAE&#10;APMAAACwBQAAAAA=&#10;" fillcolor="white [3201]" strokeweight=".5pt">
                <v:textbox>
                  <w:txbxContent>
                    <w:p w:rsidR="00134968" w:rsidRDefault="00134968" w:rsidP="00DB72EC">
                      <w:pPr>
                        <w:pStyle w:val="ListParagraph"/>
                        <w:jc w:val="center"/>
                        <w:rPr>
                          <w:b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E28E0">
                        <w:rPr>
                          <w:b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WELCOME TO BALLYCASTLE MEDICAL PRACTICE NEWSLETTER</w:t>
                      </w:r>
                    </w:p>
                    <w:p w:rsidR="00DB72EC" w:rsidRPr="00134968" w:rsidRDefault="00DB72EC" w:rsidP="00DB72EC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34968">
                        <w:rPr>
                          <w:b/>
                          <w:color w:val="FF0000"/>
                          <w:sz w:val="28"/>
                          <w:szCs w:val="28"/>
                        </w:rPr>
                        <w:t>BALLYCASTLE MEDICAL PRACTICE WILL BE CHANGING THEIR COMPUTER SYSTEMS ON TUESDAY 4</w:t>
                      </w:r>
                      <w:r w:rsidRPr="00134968">
                        <w:rPr>
                          <w:b/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13496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NOVEMBER 2025</w:t>
                      </w:r>
                    </w:p>
                    <w:p w:rsidR="00DB72EC" w:rsidRPr="00134968" w:rsidRDefault="00DB72EC" w:rsidP="00DB72E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134968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The Practice will be operating an ‘Emergency Service Only’ from 29</w:t>
                      </w:r>
                      <w:r w:rsidRPr="00134968">
                        <w:rPr>
                          <w:b/>
                          <w:i/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134968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October 2025 until 5</w:t>
                      </w:r>
                      <w:r w:rsidRPr="00134968">
                        <w:rPr>
                          <w:b/>
                          <w:i/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134968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November 2025.</w:t>
                      </w:r>
                    </w:p>
                    <w:p w:rsidR="00DB72EC" w:rsidRPr="00134968" w:rsidRDefault="00DB72EC" w:rsidP="00DB72E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134968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Reception will be open for emergencies only and will operate the same way as our Wednesday afternoon appointments.</w:t>
                      </w:r>
                    </w:p>
                    <w:p w:rsidR="00DB72EC" w:rsidRPr="00134968" w:rsidRDefault="00DB72EC" w:rsidP="00DB72E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34968"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There will be no routine GP appointments</w:t>
                      </w:r>
                      <w:r w:rsidRPr="00134968">
                        <w:rPr>
                          <w:b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  <w:p w:rsidR="00DB72EC" w:rsidRPr="00134968" w:rsidRDefault="00DB72EC" w:rsidP="00DB72E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134968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All prescriptions can be ordered early, as </w:t>
                      </w:r>
                      <w:r w:rsidRPr="00DB72EC"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it will not be possible to issue repeat prescriptions during this time</w:t>
                      </w:r>
                      <w:r w:rsidRPr="00134968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  <w:p w:rsidR="00DB72EC" w:rsidRPr="00DB72EC" w:rsidRDefault="00DB72EC" w:rsidP="00DB72E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DB72EC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If you feel you have a medical emergency during this time, please call the Practice on 07480375611</w:t>
                      </w:r>
                    </w:p>
                    <w:p w:rsidR="00134968" w:rsidRPr="00DE28E0" w:rsidRDefault="00134968" w:rsidP="001E3C57">
                      <w:pPr>
                        <w:pStyle w:val="ListParagraph"/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18B5"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September</w:t>
      </w:r>
      <w:r w:rsidR="003212E8"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2025</w:t>
      </w:r>
      <w:r w:rsidR="004E1940">
        <w:rPr>
          <w:b/>
          <w:noProof/>
          <w:color w:val="000000" w:themeColor="text1"/>
          <w:sz w:val="40"/>
          <w:szCs w:val="40"/>
          <w:lang w:eastAsia="en-GB"/>
        </w:rPr>
        <w:tab/>
      </w:r>
      <w:r w:rsidR="004E1940">
        <w:rPr>
          <w:b/>
          <w:noProof/>
          <w:color w:val="000000" w:themeColor="text1"/>
          <w:sz w:val="40"/>
          <w:szCs w:val="40"/>
          <w:lang w:eastAsia="en-GB"/>
        </w:rPr>
        <w:tab/>
      </w:r>
      <w:r w:rsidR="004E1940">
        <w:rPr>
          <w:b/>
          <w:noProof/>
          <w:color w:val="000000" w:themeColor="text1"/>
          <w:sz w:val="40"/>
          <w:szCs w:val="40"/>
          <w:lang w:eastAsia="en-GB"/>
        </w:rPr>
        <w:tab/>
      </w:r>
      <w:r w:rsidR="004E1940">
        <w:rPr>
          <w:b/>
          <w:noProof/>
          <w:color w:val="000000" w:themeColor="text1"/>
          <w:sz w:val="40"/>
          <w:szCs w:val="40"/>
          <w:lang w:eastAsia="en-GB"/>
        </w:rPr>
        <w:drawing>
          <wp:inline distT="0" distB="0" distL="0" distR="0" wp14:anchorId="4DA72C3C" wp14:editId="2158DE94">
            <wp:extent cx="1038065" cy="778549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0416-3-christmas-tree-transparent-background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065" cy="77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8B5" w:rsidRDefault="008F18B5" w:rsidP="004E7050">
      <w:pPr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F18B5" w:rsidRPr="008F18B5" w:rsidRDefault="008F18B5" w:rsidP="008F18B5">
      <w:pPr>
        <w:rPr>
          <w:sz w:val="40"/>
          <w:szCs w:val="40"/>
        </w:rPr>
      </w:pPr>
    </w:p>
    <w:p w:rsidR="008F18B5" w:rsidRPr="008F18B5" w:rsidRDefault="008F18B5" w:rsidP="008F18B5">
      <w:pPr>
        <w:rPr>
          <w:sz w:val="40"/>
          <w:szCs w:val="40"/>
        </w:rPr>
      </w:pPr>
    </w:p>
    <w:p w:rsidR="008F18B5" w:rsidRPr="008F18B5" w:rsidRDefault="008F18B5" w:rsidP="008F18B5">
      <w:pPr>
        <w:rPr>
          <w:sz w:val="40"/>
          <w:szCs w:val="40"/>
        </w:rPr>
      </w:pPr>
    </w:p>
    <w:p w:rsidR="008F18B5" w:rsidRPr="008F18B5" w:rsidRDefault="008F18B5" w:rsidP="008F18B5">
      <w:pPr>
        <w:rPr>
          <w:sz w:val="40"/>
          <w:szCs w:val="40"/>
        </w:rPr>
      </w:pPr>
    </w:p>
    <w:p w:rsidR="008F18B5" w:rsidRPr="008F18B5" w:rsidRDefault="008F18B5" w:rsidP="008F18B5">
      <w:pPr>
        <w:rPr>
          <w:sz w:val="40"/>
          <w:szCs w:val="40"/>
        </w:rPr>
      </w:pPr>
    </w:p>
    <w:p w:rsidR="008F18B5" w:rsidRPr="008F18B5" w:rsidRDefault="00DB72EC" w:rsidP="008F18B5">
      <w:pPr>
        <w:rPr>
          <w:sz w:val="40"/>
          <w:szCs w:val="40"/>
        </w:rPr>
      </w:pPr>
      <w:r>
        <w:rPr>
          <w:b/>
          <w:noProof/>
          <w:color w:val="000000" w:themeColor="text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422275</wp:posOffset>
                </wp:positionV>
                <wp:extent cx="6842760" cy="2506980"/>
                <wp:effectExtent l="0" t="0" r="1524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76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72EC" w:rsidRPr="00134968" w:rsidRDefault="00DB72EC" w:rsidP="00DB72EC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3496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FLU CLINICS.</w:t>
                            </w:r>
                          </w:p>
                          <w:p w:rsidR="00DB72EC" w:rsidRPr="00134968" w:rsidRDefault="00DB72EC" w:rsidP="00DB72EC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34968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Flu clinics will be available for the over 65's and those on disease registers from 1st October 2025.</w:t>
                            </w:r>
                          </w:p>
                          <w:p w:rsidR="00DB72EC" w:rsidRPr="00134968" w:rsidRDefault="00DB72EC" w:rsidP="00DB72EC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DB72EC" w:rsidRPr="00134968" w:rsidRDefault="00DB72EC" w:rsidP="00DB72EC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34968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Seasonal flu vaccines for pre-school children aged two years or more on 1st Sept 2025 (DOB range 2/7/21 - 1/9/23) will be available from 2nd October </w:t>
                            </w:r>
                            <w:r w:rsidRPr="00134968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2025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Pr="0013496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:rsidR="00DB72EC" w:rsidRPr="00134968" w:rsidRDefault="00DB72EC" w:rsidP="00DB72EC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DB72EC" w:rsidRPr="00134968" w:rsidRDefault="00DB72EC" w:rsidP="00DB72EC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3496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COVID</w:t>
                            </w:r>
                          </w:p>
                          <w:p w:rsidR="00DB72EC" w:rsidRPr="00DB72EC" w:rsidRDefault="00DB72EC" w:rsidP="00DB72EC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DB72E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Autumn </w:t>
                            </w:r>
                            <w:proofErr w:type="spellStart"/>
                            <w:r w:rsidRPr="00DB72E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Covid</w:t>
                            </w:r>
                            <w:proofErr w:type="spellEnd"/>
                            <w:r w:rsidRPr="00DB72E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Boosters will be available for the over 75’s and patients who are severely immunosuppressed only from 6</w:t>
                            </w:r>
                            <w:r w:rsidRPr="00DB72EC">
                              <w:rPr>
                                <w:rFonts w:ascii="Verdana" w:hAnsi="Verdan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DB72E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October 2025.</w:t>
                            </w:r>
                          </w:p>
                          <w:p w:rsidR="00DB72EC" w:rsidRDefault="00DB72EC" w:rsidP="00DB72E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1B60">
                              <w:rPr>
                                <w:b/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IF YOU HAVE RECENTLY CHANGED YOUR DETAILS, INCLUDING CHANGE OF ADDRESS, NAME OR PHONE NUMBER PLEASE LET RECEPTION STAFF KNOW SO THEY CAN UPDATE YOUR RECORDS AS WE ARE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C1B60">
                              <w:rPr>
                                <w:b/>
                                <w:color w:val="385623" w:themeColor="accent6" w:themeShade="8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CONTINUING TO SEND TEXT MESSAGES TO PATIENTS.</w:t>
                            </w:r>
                          </w:p>
                          <w:p w:rsidR="00134968" w:rsidRPr="00DE28E0" w:rsidRDefault="00134968" w:rsidP="00DE28E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5.4pt;margin-top:33.25pt;width:538.8pt;height:19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cdTgIAAKkEAAAOAAAAZHJzL2Uyb0RvYy54bWysVE1vGjEQvVfqf7B8LwtbQgjKEtFEVJWi&#10;JBJUORuvN6zq9bi2YTf99X02H4G0p6oX73z5eebNzF7fdI1mW+V8Tabgg16fM2UklbV5Kfj35fzT&#10;mDMfhCmFJqMK/qo8v5l+/HDd2onKaU26VI4BxPhJawu+DsFOsszLtWqE75FVBs6KXCMCVPeSlU60&#10;QG90lvf7o6wlV1pHUnkP693OyacJv6qUDI9V5VVguuDILaTTpXMVz2x6LSYvTth1LfdpiH/IohG1&#10;waNHqDsRBNu4+g+oppaOPFWhJ6nJqKpqqVINqGbQf1fNYi2sSrWAHG+PNPn/Bysftk+O1WXBc86M&#10;aNCipeoC+0IdyyM7rfUTBC0swkIHM7p8sHsYY9Fd5Zr4RTkMfvD8euQ2gkkYR+NhfjmCS8KXX/RH&#10;V+PEfvZ23TofvipqWBQK7tC8xKnY3vuAVBB6CImvedJ1Oa+1TkocGHWrHdsKtFqHlCRunEVpw1qk&#10;8vmin4DPfBH6eH+lhfwRyzxHgKYNjJGUXfFRCt2qSxQeiVlR+Qq+HO3mzVs5rwF/L3x4Eg4DBh6w&#10;NOERR6UJOdFe4mxN7tff7DEefYeXsxYDW3D/cyOc4kx/M5iIq8FwGCc8KcOLyxyKO/WsTj1m09wS&#10;iBpgPa1MYowP+iBWjppn7NYsvgqXMBJvFzwcxNuwWyPsplSzWQrCTFsR7s3CyggdGxNpXXbPwtl9&#10;WwMm4oEOoy0m77q7i403Dc02gao6tT7yvGN1Tz/2IXVnv7tx4U71FPX2h5n+BgAA//8DAFBLAwQU&#10;AAYACAAAACEANkv07N0AAAALAQAADwAAAGRycy9kb3ducmV2LnhtbEyPzU7DMBCE70i8g7VI3Fqn&#10;/IQQ4lSAChdOFMR5G7uORbyObDcNb8/2BMfZGc1826xnP4jJxOQCKVgtCxCGuqAdWQWfHy+LCkTK&#10;SBqHQEbBj0mwbs/PGqx1ONK7mbbZCi6hVKOCPuexljJ1vfGYlmE0xN4+RI+ZZbRSRzxyuR/kVVGU&#10;0qMjXuhxNM+96b63B69g82TvbVdh7DeVdm6av/Zv9lWpy4v58QFENnP+C8MJn9GhZaZdOJBOYlCw&#10;uCsYPSsoy1sQpwDP8WWn4KZcXYNsG/n/h/YXAAD//wMAUEsBAi0AFAAGAAgAAAAhALaDOJL+AAAA&#10;4QEAABMAAAAAAAAAAAAAAAAAAAAAAFtDb250ZW50X1R5cGVzXS54bWxQSwECLQAUAAYACAAAACEA&#10;OP0h/9YAAACUAQAACwAAAAAAAAAAAAAAAAAvAQAAX3JlbHMvLnJlbHNQSwECLQAUAAYACAAAACEA&#10;Sjx3HU4CAACpBAAADgAAAAAAAAAAAAAAAAAuAgAAZHJzL2Uyb0RvYy54bWxQSwECLQAUAAYACAAA&#10;ACEANkv07N0AAAALAQAADwAAAAAAAAAAAAAAAACoBAAAZHJzL2Rvd25yZXYueG1sUEsFBgAAAAAE&#10;AAQA8wAAALIFAAAAAA==&#10;" fillcolor="white [3201]" strokeweight=".5pt">
                <v:textbox>
                  <w:txbxContent>
                    <w:p w:rsidR="00DB72EC" w:rsidRPr="00134968" w:rsidRDefault="00DB72EC" w:rsidP="00DB72EC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13496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GB"/>
                        </w:rPr>
                        <w:t>FLU CLINICS.</w:t>
                      </w:r>
                    </w:p>
                    <w:p w:rsidR="00DB72EC" w:rsidRPr="00134968" w:rsidRDefault="00DB72EC" w:rsidP="00DB72EC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134968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Flu clinics will be available for the over 65's and those on disease registers from 1st October 2025.</w:t>
                      </w:r>
                    </w:p>
                    <w:p w:rsidR="00DB72EC" w:rsidRPr="00134968" w:rsidRDefault="00DB72EC" w:rsidP="00DB72EC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</w:p>
                    <w:p w:rsidR="00DB72EC" w:rsidRPr="00134968" w:rsidRDefault="00DB72EC" w:rsidP="00DB72EC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134968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Seasonal flu vaccines for pre-school children aged two years or more on 1st Sept 2025 (DOB range 2/7/21 - 1/9/23) will be available from 2nd October </w:t>
                      </w:r>
                      <w:r w:rsidRPr="00134968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2025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.</w:t>
                      </w:r>
                      <w:bookmarkStart w:id="1" w:name="_GoBack"/>
                      <w:bookmarkEnd w:id="1"/>
                      <w:r w:rsidRPr="0013496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:rsidR="00DB72EC" w:rsidRPr="00134968" w:rsidRDefault="00DB72EC" w:rsidP="00DB72EC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</w:p>
                    <w:p w:rsidR="00DB72EC" w:rsidRPr="00134968" w:rsidRDefault="00DB72EC" w:rsidP="00DB72EC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13496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GB"/>
                        </w:rPr>
                        <w:t>COVID</w:t>
                      </w:r>
                    </w:p>
                    <w:p w:rsidR="00DB72EC" w:rsidRPr="00DB72EC" w:rsidRDefault="00DB72EC" w:rsidP="00DB72EC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DB72E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Autumn </w:t>
                      </w:r>
                      <w:proofErr w:type="spellStart"/>
                      <w:r w:rsidRPr="00DB72EC">
                        <w:rPr>
                          <w:rFonts w:ascii="Verdana" w:hAnsi="Verdana"/>
                          <w:sz w:val="24"/>
                          <w:szCs w:val="24"/>
                        </w:rPr>
                        <w:t>Covid</w:t>
                      </w:r>
                      <w:proofErr w:type="spellEnd"/>
                      <w:r w:rsidRPr="00DB72E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Boosters will be available for the over 75’s and patients who are severely immunosuppressed only from 6</w:t>
                      </w:r>
                      <w:r w:rsidRPr="00DB72EC">
                        <w:rPr>
                          <w:rFonts w:ascii="Verdana" w:hAnsi="Verdan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DB72E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October 2025.</w:t>
                      </w:r>
                    </w:p>
                    <w:p w:rsidR="00DB72EC" w:rsidRDefault="00DB72EC" w:rsidP="00DB72EC">
                      <w:pPr>
                        <w:spacing w:after="0" w:line="240" w:lineRule="auto"/>
                        <w:jc w:val="center"/>
                        <w:rPr>
                          <w:b/>
                          <w:color w:val="385623" w:themeColor="accent6" w:themeShade="8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1B60">
                        <w:rPr>
                          <w:b/>
                          <w:color w:val="385623" w:themeColor="accent6" w:themeShade="8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IF YOU HAVE RECENTLY CHANGED YOUR DETAILS, INCLUDING CHANGE OF ADDRESS, NAME OR PHONE NUMBER PLEASE LET RECEPTION STAFF KNOW SO THEY CAN UPDATE YOUR RECORDS AS WE ARE</w:t>
                      </w:r>
                      <w:r>
                        <w:rPr>
                          <w:b/>
                          <w:color w:val="385623" w:themeColor="accent6" w:themeShade="8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C1B60">
                        <w:rPr>
                          <w:b/>
                          <w:color w:val="385623" w:themeColor="accent6" w:themeShade="8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CONTINUING TO SEND TEXT MESSAGES TO PATIENTS.</w:t>
                      </w:r>
                    </w:p>
                    <w:p w:rsidR="00134968" w:rsidRPr="00DE28E0" w:rsidRDefault="00134968" w:rsidP="00DE28E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18B5" w:rsidRDefault="008F18B5" w:rsidP="008F18B5">
      <w:pPr>
        <w:rPr>
          <w:sz w:val="40"/>
          <w:szCs w:val="40"/>
        </w:rPr>
      </w:pPr>
    </w:p>
    <w:p w:rsidR="004E7050" w:rsidRDefault="004E7050" w:rsidP="008F18B5">
      <w:pPr>
        <w:jc w:val="right"/>
        <w:rPr>
          <w:sz w:val="40"/>
          <w:szCs w:val="40"/>
        </w:rPr>
      </w:pPr>
    </w:p>
    <w:p w:rsidR="008F18B5" w:rsidRPr="008F18B5" w:rsidRDefault="00134968" w:rsidP="008F18B5">
      <w:pPr>
        <w:jc w:val="right"/>
        <w:rPr>
          <w:sz w:val="40"/>
          <w:szCs w:val="40"/>
        </w:rPr>
      </w:pPr>
      <w:r>
        <w:rPr>
          <w:b/>
          <w:noProof/>
          <w:color w:val="000000" w:themeColor="text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1728470</wp:posOffset>
                </wp:positionV>
                <wp:extent cx="6066155" cy="1836420"/>
                <wp:effectExtent l="0" t="0" r="1079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155" cy="1836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968" w:rsidRDefault="00134968" w:rsidP="00DE28E0">
                            <w:pPr>
                              <w:pStyle w:val="List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IS ON OFFER AT BALLYCAS</w:t>
                            </w:r>
                            <w:r w:rsidR="00DB72EC">
                              <w:rPr>
                                <w:b/>
                              </w:rPr>
                              <w:t>TLE MEDICAL PRACTICE THIS AUTUMN</w:t>
                            </w:r>
                          </w:p>
                          <w:p w:rsidR="00134968" w:rsidRPr="003212E8" w:rsidRDefault="00134968" w:rsidP="003212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PNEU</w:t>
                            </w:r>
                            <w:r w:rsidRPr="003212E8">
                              <w:rPr>
                                <w:b/>
                                <w:sz w:val="20"/>
                                <w:szCs w:val="20"/>
                              </w:rPr>
                              <w:t>MOCOCCAL VACCINES FOR THE OVER 65s AND THOSE WITH CERTAIN UNDERLYING CONDITIONS</w:t>
                            </w:r>
                          </w:p>
                          <w:p w:rsidR="00134968" w:rsidRDefault="00134968" w:rsidP="004E19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TRAVEL VACCINES (CERTAIN CONDITIONS APPLY – PLEASE SPEAK TO RECEPTION STAFF)</w:t>
                            </w:r>
                          </w:p>
                          <w:p w:rsidR="00134968" w:rsidRDefault="00134968" w:rsidP="004E19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PERTUSSIS VACCINE FOR PREGNANT LADIES</w:t>
                            </w:r>
                          </w:p>
                          <w:p w:rsidR="00134968" w:rsidRDefault="00134968" w:rsidP="004E19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ROUTINE CHILDHOOD VACCINATIONS</w:t>
                            </w:r>
                          </w:p>
                          <w:p w:rsidR="00134968" w:rsidRDefault="00134968" w:rsidP="004E19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GP APPOINTMENTS (TRIAGE FACILITY), NURSE APPOINTMENTS, SPECIALITY CLINICS, MDT SERVICES, DISTRICT NURSING SERVICES, HEALTH VISITING SERVICES</w:t>
                            </w:r>
                          </w:p>
                          <w:p w:rsidR="00134968" w:rsidRDefault="00134968" w:rsidP="004E19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HOME VISITS AVAILABLE FOR OUR HOUSEBOUND PATIENTS</w:t>
                            </w:r>
                          </w:p>
                          <w:p w:rsidR="00134968" w:rsidRDefault="00134968" w:rsidP="004E19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MINOR SURGERY CLINICS PROVIDED BY DRS HASSON, CHESTNUTT &amp;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McCLELLAND</w:t>
                            </w:r>
                            <w:proofErr w:type="spellEnd"/>
                          </w:p>
                          <w:p w:rsidR="00134968" w:rsidRDefault="00134968" w:rsidP="003212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212E8">
                              <w:rPr>
                                <w:b/>
                                <w:sz w:val="20"/>
                                <w:szCs w:val="20"/>
                              </w:rPr>
                              <w:t>CONTRACEPTIVE ADVICE AND INSERTION AND REMOVAL OF CONTRACEPTIVE IMPLANTS</w:t>
                            </w:r>
                          </w:p>
                          <w:p w:rsidR="00134968" w:rsidRPr="00DE28E0" w:rsidRDefault="00134968" w:rsidP="003212E8">
                            <w:pPr>
                              <w:pStyle w:val="ListParagraph"/>
                              <w:ind w:left="14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Shingrix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will continue to be available to eligible patients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34968" w:rsidRDefault="001349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8.4pt;margin-top:136.1pt;width:477.65pt;height:14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FLTwIAAKkEAAAOAAAAZHJzL2Uyb0RvYy54bWysVMlu2zAQvRfoPxC81/LexLAcuAlcFDCS&#10;AE6RM01RsVCKw5K0Jffr+0gvcdKeil6o2fg482ZG05u21mynnK/I5LzX6XKmjKSiMi85//60+HTF&#10;mQ/CFEKTUTnfK89vZh8/TBs7UX3akC6UYwAxftLYnG9CsJMs83KjauE7ZJWBsyRXiwDVvWSFEw3Q&#10;a531u91x1pArrCOpvIf17uDks4RflkqGh7L0KjCdc+QW0unSuY5nNpuKyYsTdlPJYxriH7KoRWXw&#10;6BnqTgTBtq76A6qupCNPZehIqjMqy0qqVAOq6XXfVbPaCKtSLSDH2zNN/v/Byvvdo2NVkfMBZ0bU&#10;aNGTagP7Qi0bRHYa6ycIWlmEhRZmdPlk9zDGotvS1fGLchj84Hl/5jaCSRjH3fG4NxpxJuHrXQ3G&#10;w35iP3u9bp0PXxXVLAo5d2he4lTslj4gFYSeQuJrnnRVLCqtkxIHRt1qx3YCrdYhJYkbb6K0YQ1S&#10;GYy6CfiNL0Kf76+1kD9imW8RoGkDYyTlUHyUQrtuE4X9EzFrKvbgy9Fh3ryViwrwS+HDo3AYMFCE&#10;pQkPOEpNyImOEmcbcr/+Zo/x6Du8nDUY2Jz7n1vhFGf6m8FEXPeGwzjhSRmOPoNe5i4960uP2da3&#10;BKJ6WE8rkxjjgz6JpaP6Gbs1j6/CJYzE2zkPJ/E2HNYIuynVfJ6CMNNWhKVZWRmhY2MirU/ts3D2&#10;2NaAibin02iLybvuHmLjTUPzbaCySq2PPB9YPdKPfUjdOe5uXLhLPUW9/mFmvwEAAP//AwBQSwME&#10;FAAGAAgAAAAhAJMqhardAAAACgEAAA8AAABkcnMvZG93bnJldi54bWxMjzFPwzAUhHck/oP1kNio&#10;EwvSNMSpABUWJgpifo1d2yK2o9hNw7/nMcF4utPdd+128QOb9ZRcDBLKVQFMhz4qF4yEj/fnmxpY&#10;yhgUDjFoCd86wba7vGixUfEc3vS8z4ZRSUgNSrA5jw3nqbfaY1rFUQfyjnHymElOhqsJz1TuBy6K&#10;ouIeXaAFi6N+srr/2p+8hN2j2Zi+xsnuauXcvHweX82LlNdXy8M9sKyX/BeGX3xCh46YDvEUVGID&#10;6YrIswSxFgIYBTZrUQI7SLirylvgXcv/X+h+AAAA//8DAFBLAQItABQABgAIAAAAIQC2gziS/gAA&#10;AOEBAAATAAAAAAAAAAAAAAAAAAAAAABbQ29udGVudF9UeXBlc10ueG1sUEsBAi0AFAAGAAgAAAAh&#10;ADj9If/WAAAAlAEAAAsAAAAAAAAAAAAAAAAALwEAAF9yZWxzLy5yZWxzUEsBAi0AFAAGAAgAAAAh&#10;AIWMUUtPAgAAqQQAAA4AAAAAAAAAAAAAAAAALgIAAGRycy9lMm9Eb2MueG1sUEsBAi0AFAAGAAgA&#10;AAAhAJMqhardAAAACgEAAA8AAAAAAAAAAAAAAAAAqQQAAGRycy9kb3ducmV2LnhtbFBLBQYAAAAA&#10;BAAEAPMAAACzBQAAAAA=&#10;" fillcolor="white [3201]" strokeweight=".5pt">
                <v:textbox>
                  <w:txbxContent>
                    <w:p w:rsidR="00134968" w:rsidRDefault="00134968" w:rsidP="00DE28E0">
                      <w:pPr>
                        <w:pStyle w:val="ListParagraph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IS ON OFFER AT BALLYCAS</w:t>
                      </w:r>
                      <w:r w:rsidR="00DB72EC">
                        <w:rPr>
                          <w:b/>
                        </w:rPr>
                        <w:t>TLE MEDICAL PRACTICE THIS AUTUMN</w:t>
                      </w:r>
                    </w:p>
                    <w:p w:rsidR="00134968" w:rsidRPr="003212E8" w:rsidRDefault="00134968" w:rsidP="003212E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PNEU</w:t>
                      </w:r>
                      <w:r w:rsidRPr="003212E8">
                        <w:rPr>
                          <w:b/>
                          <w:sz w:val="20"/>
                          <w:szCs w:val="20"/>
                        </w:rPr>
                        <w:t>MOCOCCAL VACCINES FOR THE OVER 65s AND THOSE WITH CERTAIN UNDERLYING CONDITIONS</w:t>
                      </w:r>
                    </w:p>
                    <w:p w:rsidR="00134968" w:rsidRDefault="00134968" w:rsidP="004E19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TRAVEL VACCINES (CERTAIN CONDITIONS APPLY – PLEASE SPEAK TO RECEPTION STAFF)</w:t>
                      </w:r>
                    </w:p>
                    <w:p w:rsidR="00134968" w:rsidRDefault="00134968" w:rsidP="004E19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PERTUSSIS VACCINE FOR PREGNANT LADIES</w:t>
                      </w:r>
                    </w:p>
                    <w:p w:rsidR="00134968" w:rsidRDefault="00134968" w:rsidP="004E19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ROUTINE CHILDHOOD VACCINATIONS</w:t>
                      </w:r>
                    </w:p>
                    <w:p w:rsidR="00134968" w:rsidRDefault="00134968" w:rsidP="004E19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GP APPOINTMENTS (TRIAGE FACILITY), NURSE APPOINTMENTS, SPECIALITY CLINICS, MDT SERVICES, DISTRICT NURSING SERVICES, HEALTH VISITING SERVICES</w:t>
                      </w:r>
                    </w:p>
                    <w:p w:rsidR="00134968" w:rsidRDefault="00134968" w:rsidP="004E19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HOME VISITS AVAILABLE FOR OUR HOUSEBOUND PATIENTS</w:t>
                      </w:r>
                    </w:p>
                    <w:p w:rsidR="00134968" w:rsidRDefault="00134968" w:rsidP="004E19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MINOR SURGERY CLINICS PROVIDED BY DRS HASSON, CHESTNUTT &amp;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McCLELLAND</w:t>
                      </w:r>
                      <w:proofErr w:type="spellEnd"/>
                    </w:p>
                    <w:p w:rsidR="00134968" w:rsidRDefault="00134968" w:rsidP="003212E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3212E8">
                        <w:rPr>
                          <w:b/>
                          <w:sz w:val="20"/>
                          <w:szCs w:val="20"/>
                        </w:rPr>
                        <w:t>CONTRACEPTIVE ADVICE AND INSERTION AND REMOVAL OF CONTRACEPTIVE IMPLANTS</w:t>
                      </w:r>
                    </w:p>
                    <w:p w:rsidR="00134968" w:rsidRPr="00DE28E0" w:rsidRDefault="00134968" w:rsidP="003212E8">
                      <w:pPr>
                        <w:pStyle w:val="ListParagraph"/>
                        <w:ind w:left="1440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Shingrix</w:t>
                      </w:r>
                      <w:proofErr w:type="spellEnd"/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 will continue to be available to eligible patients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134968" w:rsidRDefault="00134968"/>
                  </w:txbxContent>
                </v:textbox>
              </v:shape>
            </w:pict>
          </mc:Fallback>
        </mc:AlternateContent>
      </w:r>
    </w:p>
    <w:sectPr w:rsidR="008F18B5" w:rsidRPr="008F1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7C6"/>
    <w:multiLevelType w:val="hybridMultilevel"/>
    <w:tmpl w:val="B7A0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1F2A"/>
    <w:multiLevelType w:val="hybridMultilevel"/>
    <w:tmpl w:val="A7BA3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EF0774"/>
    <w:multiLevelType w:val="hybridMultilevel"/>
    <w:tmpl w:val="509E3DBC"/>
    <w:lvl w:ilvl="0" w:tplc="C50AA934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50"/>
    <w:rsid w:val="00125AD9"/>
    <w:rsid w:val="00134968"/>
    <w:rsid w:val="001E3C57"/>
    <w:rsid w:val="003212E8"/>
    <w:rsid w:val="004E1940"/>
    <w:rsid w:val="004E7050"/>
    <w:rsid w:val="005C1B60"/>
    <w:rsid w:val="006E1F39"/>
    <w:rsid w:val="007C0C59"/>
    <w:rsid w:val="008F18B5"/>
    <w:rsid w:val="00C51DC4"/>
    <w:rsid w:val="00DB72EC"/>
    <w:rsid w:val="00D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A610"/>
  <w15:chartTrackingRefBased/>
  <w15:docId w15:val="{70F1A2BE-F6FF-4063-BE98-9B935B41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050"/>
  </w:style>
  <w:style w:type="paragraph" w:styleId="Heading1">
    <w:name w:val="heading 1"/>
    <w:basedOn w:val="Normal"/>
    <w:next w:val="Normal"/>
    <w:link w:val="Heading1Char"/>
    <w:uiPriority w:val="9"/>
    <w:qFormat/>
    <w:rsid w:val="004E705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05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05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0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0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0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0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0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05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0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05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05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05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05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05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05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05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05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705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705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E705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05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05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E7050"/>
    <w:rPr>
      <w:b/>
      <w:bCs/>
    </w:rPr>
  </w:style>
  <w:style w:type="character" w:styleId="Emphasis">
    <w:name w:val="Emphasis"/>
    <w:basedOn w:val="DefaultParagraphFont"/>
    <w:uiPriority w:val="20"/>
    <w:qFormat/>
    <w:rsid w:val="004E7050"/>
    <w:rPr>
      <w:i/>
      <w:iCs/>
      <w:color w:val="000000" w:themeColor="text1"/>
    </w:rPr>
  </w:style>
  <w:style w:type="paragraph" w:styleId="NoSpacing">
    <w:name w:val="No Spacing"/>
    <w:uiPriority w:val="1"/>
    <w:qFormat/>
    <w:rsid w:val="004E70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705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705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05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05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E70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E705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E705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E705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E705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7050"/>
    <w:pPr>
      <w:outlineLvl w:val="9"/>
    </w:pPr>
  </w:style>
  <w:style w:type="paragraph" w:styleId="ListParagraph">
    <w:name w:val="List Paragraph"/>
    <w:basedOn w:val="Normal"/>
    <w:uiPriority w:val="34"/>
    <w:qFormat/>
    <w:rsid w:val="004E70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TR3</dc:creator>
  <cp:keywords/>
  <dc:description/>
  <cp:lastModifiedBy>PM</cp:lastModifiedBy>
  <cp:revision>2</cp:revision>
  <cp:lastPrinted>2025-07-23T08:56:00Z</cp:lastPrinted>
  <dcterms:created xsi:type="dcterms:W3CDTF">2025-09-29T07:40:00Z</dcterms:created>
  <dcterms:modified xsi:type="dcterms:W3CDTF">2025-09-29T07:40:00Z</dcterms:modified>
</cp:coreProperties>
</file>